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CA" w:rsidRPr="00C4389C" w:rsidRDefault="00B41D4B" w:rsidP="00F622CA">
      <w:pPr>
        <w:spacing w:line="240" w:lineRule="auto"/>
        <w:ind w:hanging="142"/>
        <w:rPr>
          <w:rFonts w:ascii="Cambria" w:hAnsi="Cambria"/>
          <w:spacing w:val="40"/>
          <w:sz w:val="40"/>
          <w:szCs w:val="40"/>
          <w:lang w:val="fr-FR"/>
        </w:rPr>
      </w:pPr>
      <w:bookmarkStart w:id="0" w:name="_GoBack"/>
      <w:bookmarkEnd w:id="0"/>
      <w:r>
        <w:rPr>
          <w:rFonts w:ascii="Times New Roman" w:hAnsi="Times New Roman"/>
          <w:noProof/>
          <w:sz w:val="56"/>
          <w:szCs w:val="56"/>
          <w:lang w:val="fr-FR"/>
        </w:rPr>
        <w:pict>
          <v:shape id="_x0000_s1026" type="#_x0000_t75" style="position:absolute;margin-left:461.3pt;margin-top:-3.05pt;width:73.5pt;height:48pt;z-index:251659264">
            <v:imagedata r:id="rId8" o:title=""/>
          </v:shape>
          <o:OLEObject Type="Embed" ProgID="CorelDRAW.Graphic.11" ShapeID="_x0000_s1026" DrawAspect="Content" ObjectID="_1763049050" r:id="rId9"/>
        </w:pict>
      </w:r>
      <w:r w:rsidR="00F622CA">
        <w:rPr>
          <w:rFonts w:ascii="Cambria" w:hAnsi="Cambria"/>
          <w:spacing w:val="40"/>
          <w:sz w:val="40"/>
          <w:szCs w:val="40"/>
          <w:lang w:val="fr-FR"/>
        </w:rPr>
        <w:t xml:space="preserve">   </w:t>
      </w:r>
      <w:r w:rsidR="00F622CA" w:rsidRPr="00C4389C">
        <w:rPr>
          <w:noProof/>
          <w:sz w:val="56"/>
          <w:szCs w:val="56"/>
          <w:lang w:val="fr-FR" w:eastAsia="fr-FR"/>
        </w:rPr>
        <w:drawing>
          <wp:inline distT="0" distB="0" distL="0" distR="0" wp14:anchorId="58BC5E30" wp14:editId="4D762A15">
            <wp:extent cx="2827020" cy="464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CA" w:rsidRPr="00C4389C" w:rsidRDefault="00F622CA" w:rsidP="00F622CA">
      <w:pPr>
        <w:spacing w:line="240" w:lineRule="auto"/>
        <w:jc w:val="center"/>
        <w:rPr>
          <w:rFonts w:ascii="Engravers MT" w:hAnsi="Engravers MT" w:cs="Arial"/>
          <w:b w:val="0"/>
          <w:bCs/>
          <w:spacing w:val="40"/>
          <w:szCs w:val="28"/>
          <w:lang w:val="fr-FR"/>
        </w:rPr>
      </w:pPr>
      <w:r w:rsidRPr="00C4389C">
        <w:rPr>
          <w:rFonts w:ascii="Engravers MT" w:hAnsi="Engravers MT" w:cs="Arial"/>
          <w:bCs/>
          <w:spacing w:val="40"/>
          <w:szCs w:val="28"/>
          <w:lang w:val="fr-FR"/>
        </w:rPr>
        <w:t>REPUBLIQUE DE GUINEE</w:t>
      </w:r>
    </w:p>
    <w:p w:rsidR="00F622CA" w:rsidRPr="00C4389C" w:rsidRDefault="00F622CA" w:rsidP="00F622CA">
      <w:pPr>
        <w:spacing w:line="240" w:lineRule="auto"/>
        <w:jc w:val="center"/>
        <w:rPr>
          <w:rFonts w:ascii="Engravers MT" w:hAnsi="Engravers MT" w:cs="Arial"/>
          <w:spacing w:val="40"/>
          <w:sz w:val="16"/>
          <w:szCs w:val="16"/>
          <w:lang w:val="fr-FR"/>
        </w:rPr>
      </w:pPr>
      <w:r w:rsidRPr="00C4389C">
        <w:rPr>
          <w:rFonts w:ascii="Engravers MT" w:hAnsi="Engravers MT" w:cs="Arial"/>
          <w:color w:val="FF0000"/>
          <w:spacing w:val="40"/>
          <w:sz w:val="16"/>
          <w:szCs w:val="16"/>
          <w:lang w:val="fr-FR"/>
        </w:rPr>
        <w:t>TRAVAIL-</w:t>
      </w:r>
      <w:r w:rsidRPr="00C4389C">
        <w:rPr>
          <w:rFonts w:ascii="Engravers MT" w:hAnsi="Engravers MT" w:cs="Arial"/>
          <w:color w:val="FFC000"/>
          <w:spacing w:val="40"/>
          <w:sz w:val="16"/>
          <w:szCs w:val="16"/>
          <w:lang w:val="fr-FR"/>
        </w:rPr>
        <w:t>JUSTICE-</w:t>
      </w:r>
      <w:r w:rsidRPr="00C4389C">
        <w:rPr>
          <w:rFonts w:ascii="Engravers MT" w:hAnsi="Engravers MT" w:cs="Arial"/>
          <w:color w:val="00B050"/>
          <w:spacing w:val="40"/>
          <w:sz w:val="16"/>
          <w:szCs w:val="16"/>
          <w:lang w:val="fr-FR"/>
        </w:rPr>
        <w:t>SOLIDARITE</w:t>
      </w:r>
    </w:p>
    <w:p w:rsidR="00F622CA" w:rsidRPr="00720046" w:rsidRDefault="00F622CA" w:rsidP="00F622CA">
      <w:pPr>
        <w:spacing w:line="240" w:lineRule="auto"/>
        <w:jc w:val="center"/>
        <w:rPr>
          <w:rFonts w:ascii="Times New Roman" w:hAnsi="Times New Roman" w:cs="Times New Roman"/>
          <w:b w:val="0"/>
          <w:bCs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  <w:t>-----------------------------------</w:t>
      </w:r>
    </w:p>
    <w:p w:rsidR="00F622CA" w:rsidRPr="00720046" w:rsidRDefault="00F622CA" w:rsidP="00F622CA">
      <w:pPr>
        <w:spacing w:line="240" w:lineRule="auto"/>
        <w:jc w:val="center"/>
        <w:rPr>
          <w:rFonts w:ascii="Times New Roman" w:hAnsi="Times New Roman" w:cs="Times New Roman"/>
          <w:b w:val="0"/>
          <w:bCs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  <w:t>MINISTERE DES INFRASTRUCTURES ET DES TRAVAUX PUBLICS</w:t>
      </w:r>
    </w:p>
    <w:p w:rsidR="00F622CA" w:rsidRPr="00720046" w:rsidRDefault="00F622CA" w:rsidP="00F622CA">
      <w:pPr>
        <w:spacing w:line="240" w:lineRule="auto"/>
        <w:jc w:val="center"/>
        <w:rPr>
          <w:rFonts w:ascii="Times New Roman" w:hAnsi="Times New Roman" w:cs="Times New Roman"/>
          <w:b w:val="0"/>
          <w:bCs/>
          <w:color w:val="7030A0"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color w:val="7030A0"/>
          <w:spacing w:val="40"/>
          <w:sz w:val="24"/>
          <w:szCs w:val="24"/>
          <w:lang w:val="fr-FR"/>
        </w:rPr>
        <w:t>DIRECTION NATIONALE DES INFRASTRUCTURES</w:t>
      </w:r>
    </w:p>
    <w:p w:rsidR="00F622CA" w:rsidRDefault="00F622CA" w:rsidP="00F622CA">
      <w:pPr>
        <w:spacing w:line="240" w:lineRule="auto"/>
        <w:jc w:val="center"/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</w:pPr>
      <w:r w:rsidRPr="00720046"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  <w:t>Unité de Gestion des Projets de la BID (UGP-BID)</w:t>
      </w:r>
    </w:p>
    <w:p w:rsidR="00C938D3" w:rsidRPr="00720046" w:rsidRDefault="00C938D3" w:rsidP="00F622CA">
      <w:pPr>
        <w:spacing w:line="240" w:lineRule="auto"/>
        <w:jc w:val="center"/>
        <w:rPr>
          <w:rFonts w:ascii="Times New Roman" w:hAnsi="Times New Roman" w:cs="Times New Roman"/>
          <w:b w:val="0"/>
          <w:bCs/>
          <w:spacing w:val="40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  <w:lang w:val="fr-FR"/>
        </w:rPr>
        <w:t>Projet de Construction de la Route Labé-Mali (107 Km)</w:t>
      </w:r>
    </w:p>
    <w:p w:rsidR="00F622CA" w:rsidRPr="00C4389C" w:rsidRDefault="00F622CA" w:rsidP="00F622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 w:val="0"/>
          <w:color w:val="202124"/>
          <w:sz w:val="24"/>
          <w:szCs w:val="24"/>
          <w:lang w:val="fr-FR"/>
        </w:rPr>
        <w:tab/>
      </w:r>
    </w:p>
    <w:p w:rsidR="00F622CA" w:rsidRPr="006760B1" w:rsidRDefault="00F622CA" w:rsidP="00F622CA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</w:pPr>
      <w:r w:rsidRPr="006760B1"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  <w:t>PUBLICATION DE</w:t>
      </w:r>
      <w:r w:rsidR="006760B1" w:rsidRPr="006760B1"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  <w:t xml:space="preserve">S </w:t>
      </w:r>
      <w:proofErr w:type="spellStart"/>
      <w:r w:rsidR="006760B1" w:rsidRPr="006760B1"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  <w:t>resultats</w:t>
      </w:r>
      <w:proofErr w:type="spellEnd"/>
      <w:r w:rsidR="006760B1" w:rsidRPr="006760B1"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  <w:t xml:space="preserve"> de l’</w:t>
      </w:r>
      <w:proofErr w:type="spellStart"/>
      <w:r w:rsidR="006760B1" w:rsidRPr="006760B1"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  <w:t>evaluation</w:t>
      </w:r>
      <w:proofErr w:type="spellEnd"/>
      <w:r w:rsidR="006760B1" w:rsidRPr="006760B1"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  <w:t xml:space="preserve"> des propositions techniques </w:t>
      </w:r>
      <w:r w:rsidRPr="006760B1">
        <w:rPr>
          <w:rFonts w:ascii="Engravers MT" w:eastAsia="Times New Roman" w:hAnsi="Engravers MT" w:cs="Times New Roman"/>
          <w:bCs/>
          <w:color w:val="202124"/>
          <w:sz w:val="26"/>
          <w:szCs w:val="26"/>
          <w:lang w:val="fr-FR"/>
        </w:rPr>
        <w:t xml:space="preserve"> </w:t>
      </w:r>
    </w:p>
    <w:p w:rsidR="00F622CA" w:rsidRPr="00E725B3" w:rsidRDefault="00C624C5" w:rsidP="00F622CA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>D</w:t>
      </w:r>
      <w:r w:rsidR="00F622CA" w:rsidRPr="00E725B3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 xml:space="preserve">ans le cadre la sélection d’une firme </w:t>
      </w:r>
      <w:r w:rsidR="006760B1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 xml:space="preserve">Locale </w:t>
      </w:r>
      <w:r w:rsidR="00F622CA" w:rsidRPr="00E725B3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 xml:space="preserve">de consultants pour l’exécution de la </w:t>
      </w: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>M</w:t>
      </w:r>
      <w:r w:rsidR="00F622CA" w:rsidRPr="00E725B3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>ission d</w:t>
      </w:r>
      <w:r w:rsidR="006760B1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>’Audit Comptable et Financier</w:t>
      </w:r>
      <w:r w:rsidR="00E66895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 xml:space="preserve"> </w:t>
      </w:r>
      <w:r w:rsidR="00E725B3" w:rsidRPr="00E725B3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CA"/>
        </w:rPr>
        <w:t>pour les projets financés par la</w:t>
      </w:r>
      <w:r w:rsidR="00E725B3" w:rsidRPr="00E725B3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 xml:space="preserve"> </w:t>
      </w:r>
      <w:r w:rsidR="00F622CA" w:rsidRPr="00E725B3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fr-FR"/>
        </w:rPr>
        <w:t>BANQUE ISLAMIQUE DE DÉVELOPPEMENT</w:t>
      </w:r>
    </w:p>
    <w:p w:rsidR="00F622CA" w:rsidRDefault="00F622CA" w:rsidP="00F622CA">
      <w:pPr>
        <w:tabs>
          <w:tab w:val="left" w:pos="1530"/>
          <w:tab w:val="left" w:pos="8640"/>
          <w:tab w:val="left" w:pos="9450"/>
        </w:tabs>
        <w:spacing w:line="240" w:lineRule="auto"/>
        <w:ind w:right="1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F622CA" w:rsidRPr="00CA4E88" w:rsidRDefault="00F622CA" w:rsidP="00F622CA">
      <w:pPr>
        <w:tabs>
          <w:tab w:val="left" w:pos="1530"/>
          <w:tab w:val="left" w:pos="8640"/>
          <w:tab w:val="left" w:pos="9450"/>
        </w:tabs>
        <w:spacing w:line="240" w:lineRule="auto"/>
        <w:ind w:right="14"/>
        <w:jc w:val="center"/>
        <w:rPr>
          <w:rFonts w:ascii="Times New Roman" w:eastAsia="Times New Roman" w:hAnsi="Times New Roman" w:cs="Times New Roman"/>
          <w:b w:val="0"/>
          <w:szCs w:val="28"/>
          <w:lang w:val="fr-FR"/>
        </w:rPr>
      </w:pPr>
      <w:r w:rsidRPr="00CA4E88">
        <w:rPr>
          <w:rFonts w:ascii="Times New Roman" w:hAnsi="Times New Roman" w:cs="Times New Roman"/>
          <w:szCs w:val="28"/>
          <w:lang w:val="fr-FR"/>
        </w:rPr>
        <w:t xml:space="preserve">Date : </w:t>
      </w:r>
      <w:r w:rsidR="006760B1" w:rsidRPr="004A6BE9">
        <w:rPr>
          <w:rFonts w:ascii="Times New Roman" w:hAnsi="Times New Roman" w:cs="Times New Roman"/>
          <w:szCs w:val="28"/>
          <w:lang w:val="fr-FR"/>
        </w:rPr>
        <w:t>2</w:t>
      </w:r>
      <w:r w:rsidR="00422E47" w:rsidRPr="004A6BE9">
        <w:rPr>
          <w:rFonts w:ascii="Times New Roman" w:hAnsi="Times New Roman" w:cs="Times New Roman"/>
          <w:szCs w:val="28"/>
          <w:lang w:val="fr-FR"/>
        </w:rPr>
        <w:t>7</w:t>
      </w:r>
      <w:r w:rsidR="006760B1" w:rsidRPr="004A6BE9">
        <w:rPr>
          <w:rFonts w:ascii="Times New Roman" w:hAnsi="Times New Roman" w:cs="Times New Roman"/>
          <w:szCs w:val="28"/>
          <w:lang w:val="fr-FR"/>
        </w:rPr>
        <w:t xml:space="preserve"> Novembre</w:t>
      </w:r>
      <w:r w:rsidRPr="00CA4E88">
        <w:rPr>
          <w:rFonts w:ascii="Times New Roman" w:hAnsi="Times New Roman" w:cs="Times New Roman"/>
          <w:szCs w:val="28"/>
          <w:lang w:val="fr-FR"/>
        </w:rPr>
        <w:t xml:space="preserve"> 2023</w:t>
      </w:r>
    </w:p>
    <w:p w:rsidR="00F622CA" w:rsidRDefault="00F622CA" w:rsidP="00F622CA">
      <w:pPr>
        <w:tabs>
          <w:tab w:val="left" w:pos="1530"/>
          <w:tab w:val="left" w:pos="8640"/>
          <w:tab w:val="left" w:pos="9450"/>
        </w:tabs>
        <w:spacing w:line="240" w:lineRule="auto"/>
        <w:ind w:left="1526" w:right="14" w:hanging="1440"/>
        <w:jc w:val="center"/>
        <w:rPr>
          <w:rFonts w:ascii="Engravers MT" w:hAnsi="Engravers MT" w:cs="Times New Roman"/>
          <w:sz w:val="24"/>
          <w:szCs w:val="24"/>
          <w:lang w:val="fr-FR"/>
        </w:rPr>
      </w:pPr>
    </w:p>
    <w:p w:rsidR="00F622CA" w:rsidRPr="00720046" w:rsidRDefault="00F622CA" w:rsidP="00F622CA">
      <w:pPr>
        <w:shd w:val="clear" w:color="auto" w:fill="92D050"/>
        <w:tabs>
          <w:tab w:val="left" w:pos="1530"/>
          <w:tab w:val="left" w:pos="8640"/>
          <w:tab w:val="left" w:pos="9450"/>
        </w:tabs>
        <w:spacing w:line="240" w:lineRule="auto"/>
        <w:ind w:left="1526" w:right="14" w:hanging="1440"/>
        <w:jc w:val="center"/>
        <w:rPr>
          <w:rFonts w:ascii="Engravers MT" w:hAnsi="Engravers MT" w:cs="Times New Roman"/>
          <w:color w:val="auto"/>
          <w:sz w:val="36"/>
          <w:szCs w:val="36"/>
          <w:lang w:val="fr-FR"/>
        </w:rPr>
      </w:pPr>
      <w:r w:rsidRPr="00720046">
        <w:rPr>
          <w:rFonts w:ascii="Engravers MT" w:hAnsi="Engravers MT" w:cs="Times New Roman"/>
          <w:color w:val="auto"/>
          <w:sz w:val="36"/>
          <w:szCs w:val="36"/>
          <w:lang w:val="fr-FR"/>
        </w:rPr>
        <w:t xml:space="preserve">NOTE D’INFORMATION </w:t>
      </w:r>
    </w:p>
    <w:p w:rsidR="00F622CA" w:rsidRPr="00720046" w:rsidRDefault="00F622CA" w:rsidP="00F622CA">
      <w:pPr>
        <w:tabs>
          <w:tab w:val="left" w:pos="1530"/>
          <w:tab w:val="left" w:pos="8640"/>
          <w:tab w:val="left" w:pos="9450"/>
        </w:tabs>
        <w:spacing w:line="240" w:lineRule="auto"/>
        <w:ind w:left="1526" w:right="14" w:hanging="1440"/>
        <w:jc w:val="center"/>
        <w:rPr>
          <w:rFonts w:ascii="Engravers MT" w:hAnsi="Engravers MT" w:cs="Times New Roman"/>
          <w:b w:val="0"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625"/>
      </w:tblGrid>
      <w:tr w:rsidR="00F622CA" w:rsidRPr="00CA4E88" w:rsidTr="0094050A">
        <w:trPr>
          <w:trHeight w:val="41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 w:firstLine="72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Lot concerné 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CA" w:rsidRPr="006760B1" w:rsidRDefault="006760B1" w:rsidP="00747844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760B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LOT 1 (</w:t>
            </w:r>
            <w:proofErr w:type="spellStart"/>
            <w:r w:rsidRPr="006760B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Labé-Sarékaly</w:t>
            </w:r>
            <w:proofErr w:type="spellEnd"/>
            <w:r w:rsidRPr="006760B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 : 38 Km) ;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F622CA" w:rsidRPr="006760B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LOT 2 (</w:t>
            </w:r>
            <w:proofErr w:type="spellStart"/>
            <w:r w:rsidR="00F622CA" w:rsidRPr="006760B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Sarékaly-Yembéring</w:t>
            </w:r>
            <w:proofErr w:type="spellEnd"/>
            <w:r w:rsidR="00F622CA" w:rsidRPr="006760B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 : 31 Km)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et LOT 3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Yembéring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-Mali : 38 Km)</w:t>
            </w:r>
          </w:p>
        </w:tc>
      </w:tr>
      <w:tr w:rsidR="00F622CA" w:rsidRPr="00CA4E88" w:rsidTr="0094050A">
        <w:trPr>
          <w:trHeight w:val="41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 w:firstLine="72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Date de Publication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de la Note d’information </w:t>
            </w:r>
            <w:r w:rsidRPr="00CA4E88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2CA" w:rsidRPr="00CA4E88" w:rsidRDefault="006760B1" w:rsidP="00747844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 w:rsidRPr="004A6BE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2</w:t>
            </w:r>
            <w:r w:rsidR="00422E47" w:rsidRPr="004A6BE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7</w:t>
            </w:r>
            <w:r w:rsidRPr="004A6BE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Novembre</w:t>
            </w:r>
            <w:r w:rsidR="00F622CA" w:rsidRPr="00CA4E8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2023</w:t>
            </w:r>
          </w:p>
        </w:tc>
      </w:tr>
      <w:tr w:rsidR="00F622CA" w:rsidRPr="00CA4E88" w:rsidTr="0094050A">
        <w:trPr>
          <w:trHeight w:val="26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Pays 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2CA" w:rsidRPr="00CA4E88" w:rsidRDefault="00F622CA" w:rsidP="00747844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 w:rsidRPr="00CA4E8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République de Guinée</w:t>
            </w:r>
          </w:p>
        </w:tc>
      </w:tr>
      <w:tr w:rsidR="00F622CA" w:rsidRPr="002F07CF" w:rsidTr="0094050A">
        <w:trPr>
          <w:trHeight w:val="273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Agence d’Exécution 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2CA" w:rsidRPr="00CA4E88" w:rsidRDefault="00F622CA" w:rsidP="00747844">
            <w:pPr>
              <w:pStyle w:val="Retraitcorpsdetexte"/>
              <w:spacing w:after="0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 w:rsidRPr="00CA4E8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Direction Nationale des Infrastructures (Ministère des Infrastructures et des Travaux Publics)</w:t>
            </w:r>
          </w:p>
        </w:tc>
      </w:tr>
      <w:tr w:rsidR="00F622CA" w:rsidRPr="002F07CF" w:rsidTr="0094050A">
        <w:trPr>
          <w:trHeight w:val="263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Nom du Projet 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2CA" w:rsidRPr="00CA4E88" w:rsidRDefault="00F622CA" w:rsidP="00747844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  <w:lang w:val="fr-FR"/>
              </w:rPr>
            </w:pPr>
            <w:r w:rsidRPr="00CA4E88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Projet de Construction de la Route Labé-Mali (107 Km) / (Projet GIN 1019) </w:t>
            </w:r>
          </w:p>
        </w:tc>
      </w:tr>
      <w:tr w:rsidR="00F622CA" w:rsidRPr="00CA4E88" w:rsidTr="0094050A">
        <w:trPr>
          <w:trHeight w:val="9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Numéro de financement du Projet 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CA" w:rsidRPr="00CA4E88" w:rsidRDefault="00F622CA" w:rsidP="00747844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 w:rsidRPr="00CA4E8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GIN 1019</w:t>
            </w:r>
          </w:p>
        </w:tc>
      </w:tr>
      <w:tr w:rsidR="00F622CA" w:rsidRPr="00CA4E88" w:rsidTr="0094050A">
        <w:trPr>
          <w:trHeight w:val="274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Nom de la Demande de proposition 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A" w:rsidRPr="00CA4E88" w:rsidRDefault="00F622CA" w:rsidP="00747844">
            <w:pPr>
              <w:spacing w:line="240" w:lineRule="auto"/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</w:rPr>
            </w:pPr>
            <w:r w:rsidRPr="00CA4E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DDP N</w:t>
            </w:r>
            <w:r w:rsidRPr="00CA4E88">
              <w:rPr>
                <w:rFonts w:ascii="Times New Roman" w:hAnsi="Times New Roman" w:cs="Times New Roman"/>
                <w:color w:val="0070C0"/>
                <w:sz w:val="20"/>
                <w:szCs w:val="20"/>
                <w:vertAlign w:val="superscript"/>
              </w:rPr>
              <w:t>o</w:t>
            </w:r>
            <w:r w:rsidRPr="00CA4E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00</w:t>
            </w:r>
            <w:r w:rsidR="006760B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  <w:r w:rsidRPr="00CA4E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DP/UGP-BID/2022</w:t>
            </w:r>
          </w:p>
        </w:tc>
      </w:tr>
      <w:tr w:rsidR="00F622CA" w:rsidRPr="002F07CF" w:rsidTr="0094050A">
        <w:trPr>
          <w:trHeight w:val="202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Méthode de Sélection 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CA" w:rsidRPr="00CA4E88" w:rsidRDefault="00F622CA" w:rsidP="00747844">
            <w:pPr>
              <w:tabs>
                <w:tab w:val="right" w:pos="7790"/>
              </w:tabs>
              <w:spacing w:line="240" w:lineRule="auto"/>
              <w:rPr>
                <w:rFonts w:ascii="Times New Roman" w:hAnsi="Times New Roman" w:cs="Times New Roman"/>
                <w:b w:val="0"/>
                <w:color w:val="0070C0"/>
                <w:sz w:val="20"/>
                <w:szCs w:val="20"/>
                <w:lang w:val="fr-FR"/>
              </w:rPr>
            </w:pPr>
            <w:r w:rsidRPr="00CA4E88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Sélection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>selon l</w:t>
            </w:r>
            <w:r w:rsidR="006760B1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>e Moindre Coût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 xml:space="preserve"> (S</w:t>
            </w:r>
            <w:r w:rsidR="006760B1"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>MC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fr-FR"/>
              </w:rPr>
              <w:t>)</w:t>
            </w:r>
          </w:p>
        </w:tc>
      </w:tr>
      <w:tr w:rsidR="00F622CA" w:rsidRPr="002F07CF" w:rsidTr="0094050A">
        <w:trPr>
          <w:trHeight w:val="613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2CA" w:rsidRPr="00CA4E88" w:rsidRDefault="00F622CA" w:rsidP="00747844">
            <w:pPr>
              <w:pStyle w:val="Retraitcorpsdetexte"/>
              <w:spacing w:after="0"/>
              <w:ind w:left="0" w:right="-160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Date de publication de l’Avis à Manifestation d’Intérêt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(AMI) </w:t>
            </w: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B1" w:rsidRPr="002338DC" w:rsidRDefault="006760B1" w:rsidP="006760B1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42" w:hanging="142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338DC">
              <w:rPr>
                <w:rFonts w:ascii="Times New Roman" w:hAnsi="Times New Roman" w:cs="Times New Roman"/>
              </w:rPr>
              <w:t>Le 18 Novembre 2022, sur le site du Ministère des Infrastructures et des Travaux Publics (Site du Bénéficiaire) ;</w:t>
            </w:r>
          </w:p>
          <w:p w:rsidR="006760B1" w:rsidRPr="002338DC" w:rsidRDefault="006760B1" w:rsidP="006760B1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142" w:hanging="142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338DC">
              <w:rPr>
                <w:rFonts w:ascii="Times New Roman" w:hAnsi="Times New Roman" w:cs="Times New Roman"/>
              </w:rPr>
              <w:t xml:space="preserve">Dans trois (03) journaux locaux : </w:t>
            </w:r>
          </w:p>
          <w:p w:rsidR="006760B1" w:rsidRPr="002338DC" w:rsidRDefault="006760B1" w:rsidP="006760B1">
            <w:pPr>
              <w:pStyle w:val="Paragraphedeliste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2338DC">
              <w:rPr>
                <w:rFonts w:ascii="Times New Roman" w:hAnsi="Times New Roman" w:cs="Times New Roman"/>
              </w:rPr>
              <w:t>« </w:t>
            </w:r>
            <w:r w:rsidRPr="002338DC">
              <w:rPr>
                <w:rFonts w:ascii="Times New Roman" w:hAnsi="Times New Roman" w:cs="Times New Roman"/>
                <w:b/>
                <w:bCs/>
              </w:rPr>
              <w:t xml:space="preserve">Le Pays </w:t>
            </w:r>
            <w:r w:rsidRPr="002338DC">
              <w:rPr>
                <w:rFonts w:ascii="Times New Roman" w:hAnsi="Times New Roman" w:cs="Times New Roman"/>
              </w:rPr>
              <w:t>» du 18 Novembre 2022 ; et</w:t>
            </w:r>
          </w:p>
          <w:p w:rsidR="006760B1" w:rsidRPr="002338DC" w:rsidRDefault="006760B1" w:rsidP="006760B1">
            <w:pPr>
              <w:pStyle w:val="Paragraphedeliste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338DC">
              <w:rPr>
                <w:rFonts w:ascii="Times New Roman" w:hAnsi="Times New Roman" w:cs="Times New Roman"/>
              </w:rPr>
              <w:t>Le « </w:t>
            </w:r>
            <w:r w:rsidRPr="002338DC">
              <w:rPr>
                <w:rFonts w:ascii="Times New Roman" w:hAnsi="Times New Roman" w:cs="Times New Roman"/>
                <w:b/>
                <w:bCs/>
              </w:rPr>
              <w:t>Journal des Appels d’Offres et Offres d’emplois</w:t>
            </w:r>
            <w:r w:rsidRPr="002338DC">
              <w:rPr>
                <w:rFonts w:ascii="Times New Roman" w:hAnsi="Times New Roman" w:cs="Times New Roman"/>
              </w:rPr>
              <w:t xml:space="preserve"> » du 18 Novembre 2022. </w:t>
            </w:r>
          </w:p>
          <w:p w:rsidR="006760B1" w:rsidRPr="002338DC" w:rsidRDefault="006760B1" w:rsidP="006760B1">
            <w:pPr>
              <w:pStyle w:val="Paragraphedeliste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338DC">
              <w:rPr>
                <w:rFonts w:ascii="Times New Roman" w:hAnsi="Times New Roman" w:cs="Times New Roman"/>
              </w:rPr>
              <w:t>Le Journal « </w:t>
            </w:r>
            <w:r w:rsidRPr="002338DC">
              <w:rPr>
                <w:rFonts w:ascii="Times New Roman" w:hAnsi="Times New Roman" w:cs="Times New Roman"/>
                <w:b/>
                <w:bCs/>
              </w:rPr>
              <w:t>L’Observateur</w:t>
            </w:r>
            <w:r w:rsidRPr="002338DC">
              <w:rPr>
                <w:rFonts w:ascii="Times New Roman" w:hAnsi="Times New Roman" w:cs="Times New Roman"/>
              </w:rPr>
              <w:t> » du 18 Novembre 2022.</w:t>
            </w:r>
          </w:p>
          <w:p w:rsidR="006760B1" w:rsidRPr="002338DC" w:rsidRDefault="006760B1" w:rsidP="006760B1">
            <w:pPr>
              <w:pStyle w:val="Paragraphedeliste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4" w:hanging="284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338DC">
              <w:rPr>
                <w:rFonts w:ascii="Times New Roman" w:hAnsi="Times New Roman" w:cs="Times New Roman"/>
              </w:rPr>
              <w:t xml:space="preserve">Dans trois (03) sites web locaux : </w:t>
            </w:r>
          </w:p>
          <w:p w:rsidR="006760B1" w:rsidRPr="002338DC" w:rsidRDefault="006760B1" w:rsidP="006760B1">
            <w:pPr>
              <w:pStyle w:val="Paragraphedeliste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709" w:hanging="425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338DC">
              <w:rPr>
                <w:rFonts w:ascii="Times New Roman" w:hAnsi="Times New Roman" w:cs="Times New Roman"/>
              </w:rPr>
              <w:t>Sur le site Web « </w:t>
            </w:r>
            <w:r w:rsidRPr="002338DC">
              <w:rPr>
                <w:rFonts w:ascii="Times New Roman" w:hAnsi="Times New Roman" w:cs="Times New Roman"/>
                <w:b/>
                <w:bCs/>
              </w:rPr>
              <w:t>www.jaoguinee.com</w:t>
            </w:r>
            <w:r w:rsidRPr="002338DC">
              <w:rPr>
                <w:rFonts w:ascii="Times New Roman" w:hAnsi="Times New Roman" w:cs="Times New Roman"/>
              </w:rPr>
              <w:t> » à travers le lien suivant : « </w:t>
            </w:r>
            <w:hyperlink r:id="rId11" w:history="1">
              <w:r w:rsidRPr="002338DC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SELECTION D'UN (01) BUREAU LOCAL DE CONSULTANTS (FIRME LOCALE) POUR L'EXECUTION DE LA MISSION D'AUDIT COMPTABLE ET FINANCIER DU PROJET GIN 1019</w:t>
              </w:r>
              <w:r w:rsidRPr="002338DC">
                <w:rPr>
                  <w:rStyle w:val="Lienhypertexte"/>
                  <w:rFonts w:ascii="Times New Roman" w:hAnsi="Times New Roman" w:cs="Times New Roman"/>
                </w:rPr>
                <w:t xml:space="preserve"> (jaoguinee.com)</w:t>
              </w:r>
            </w:hyperlink>
            <w:r w:rsidRPr="002338DC">
              <w:rPr>
                <w:rFonts w:ascii="Times New Roman" w:hAnsi="Times New Roman" w:cs="Times New Roman"/>
              </w:rPr>
              <w:t>» ; et</w:t>
            </w:r>
          </w:p>
          <w:p w:rsidR="00F622CA" w:rsidRPr="002338DC" w:rsidRDefault="006760B1" w:rsidP="002338DC">
            <w:pPr>
              <w:pStyle w:val="Paragraphedeliste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709" w:hanging="42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338DC">
              <w:rPr>
                <w:rFonts w:ascii="Times New Roman" w:hAnsi="Times New Roman" w:cs="Times New Roman"/>
              </w:rPr>
              <w:t>Sur site Web « </w:t>
            </w:r>
            <w:r w:rsidRPr="002338DC">
              <w:rPr>
                <w:rFonts w:ascii="Times New Roman" w:hAnsi="Times New Roman" w:cs="Times New Roman"/>
                <w:b/>
                <w:bCs/>
              </w:rPr>
              <w:t>www.lesannonces.net</w:t>
            </w:r>
            <w:r w:rsidRPr="002338DC">
              <w:rPr>
                <w:rFonts w:ascii="Times New Roman" w:hAnsi="Times New Roman" w:cs="Times New Roman"/>
              </w:rPr>
              <w:t> » à travers le lien suivant : « </w:t>
            </w:r>
            <w:hyperlink r:id="rId12" w:history="1">
              <w:r w:rsidRPr="002338DC">
                <w:rPr>
                  <w:rStyle w:val="Lienhypertexte"/>
                  <w:rFonts w:ascii="Times New Roman" w:hAnsi="Times New Roman" w:cs="Times New Roman"/>
                  <w:color w:val="00B0F0"/>
                  <w:sz w:val="20"/>
                  <w:szCs w:val="20"/>
                </w:rPr>
                <w:t>SELECTION D’UN (01) BUREAU LOCAL DE CONSULTANTS (FIRME LOCALE) POUR L’EXECUTION DE LA MISSION D’AUDIT COMPTABLE ET FINANCIER DU PROJET GIN 1019 | LES ANNONCES</w:t>
              </w:r>
            </w:hyperlink>
            <w:r w:rsidRPr="002338DC">
              <w:rPr>
                <w:rFonts w:ascii="Times New Roman" w:hAnsi="Times New Roman" w:cs="Times New Roman"/>
              </w:rPr>
              <w:t xml:space="preserve"> ». </w:t>
            </w:r>
          </w:p>
        </w:tc>
      </w:tr>
      <w:tr w:rsidR="00F622CA" w:rsidRPr="006760B1" w:rsidTr="0094050A">
        <w:trPr>
          <w:trHeight w:val="275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2CA" w:rsidRPr="00CA4E88" w:rsidRDefault="00F622CA" w:rsidP="00204247">
            <w:pPr>
              <w:pStyle w:val="Retraitcorpsdetexte"/>
              <w:spacing w:after="0"/>
              <w:ind w:left="0" w:right="-3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lastRenderedPageBreak/>
              <w:t>Date d’ouverture des Manifestations d’Intérêt 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CA" w:rsidRPr="006760B1" w:rsidRDefault="006760B1" w:rsidP="00747844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20</w:t>
            </w:r>
            <w:r w:rsidR="00F622C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Décembre</w:t>
            </w:r>
            <w:r w:rsidR="00F622C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2022</w:t>
            </w:r>
            <w:r w:rsidR="00F622CA" w:rsidRPr="00CA4E8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à 12 Heures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</w:p>
        </w:tc>
      </w:tr>
      <w:tr w:rsidR="00F622CA" w:rsidRPr="002F07CF" w:rsidTr="0094050A">
        <w:trPr>
          <w:trHeight w:val="265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2CA" w:rsidRPr="00CA4E88" w:rsidRDefault="00F622CA" w:rsidP="00204247">
            <w:pPr>
              <w:pStyle w:val="Retraitcorpsdetexte"/>
              <w:spacing w:after="0"/>
              <w:ind w:left="0" w:right="-3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Date d’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envoi à la Banque du rapport d’évaluation des Manifestations d’Intérêt </w:t>
            </w: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CA" w:rsidRDefault="0094050A" w:rsidP="00747844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  <w:t>20 Mars 2023 (à travers la lettre N°049//MITP/CAB/DNI/2023)</w:t>
            </w:r>
          </w:p>
        </w:tc>
      </w:tr>
      <w:tr w:rsidR="00F622CA" w:rsidRPr="0094050A" w:rsidTr="0094050A">
        <w:trPr>
          <w:trHeight w:val="61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622CA" w:rsidRPr="00CA4E88" w:rsidRDefault="00F622CA" w:rsidP="00204247">
            <w:pPr>
              <w:pStyle w:val="Retraitcorpsdetexte"/>
              <w:spacing w:after="0"/>
              <w:ind w:left="0" w:right="-3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Date d'approbation par la Banque d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e la liste Restreinte</w:t>
            </w: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CA" w:rsidRPr="00CA4E88" w:rsidRDefault="00F622CA" w:rsidP="0094050A">
            <w:pPr>
              <w:pStyle w:val="Retraitcorpsdetext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Jui</w:t>
            </w:r>
            <w:r w:rsidR="0094050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2023</w:t>
            </w:r>
            <w:r w:rsidR="0094050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(à travers la lettre No. RHD/WFH/23-0724)</w:t>
            </w:r>
          </w:p>
        </w:tc>
      </w:tr>
      <w:tr w:rsidR="00422E47" w:rsidRPr="0094050A" w:rsidTr="0094050A">
        <w:trPr>
          <w:trHeight w:val="61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2E47" w:rsidRPr="00CA4E88" w:rsidRDefault="00422E47" w:rsidP="00204247">
            <w:pPr>
              <w:pStyle w:val="Retraitcorpsdetexte"/>
              <w:spacing w:after="0"/>
              <w:ind w:left="0" w:right="-3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Date d’ouverture des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Propositions </w:t>
            </w: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47" w:rsidRPr="006760B1" w:rsidRDefault="00422E47" w:rsidP="00422E47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11 Septembre 2023</w:t>
            </w:r>
            <w:r w:rsidRPr="00CA4E8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à 12 Heures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</w:p>
        </w:tc>
      </w:tr>
      <w:tr w:rsidR="00422E47" w:rsidRPr="002F07CF" w:rsidTr="0094050A">
        <w:trPr>
          <w:trHeight w:val="61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2E47" w:rsidRPr="00CA4E88" w:rsidRDefault="00422E47" w:rsidP="00204247">
            <w:pPr>
              <w:pStyle w:val="Retraitcorpsdetexte"/>
              <w:spacing w:after="0"/>
              <w:ind w:left="0" w:right="-3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Date d’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envoi à la Banque du rapport d’évaluation des Propositions techniques </w:t>
            </w: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47" w:rsidRDefault="00422E47" w:rsidP="00422E47">
            <w:pPr>
              <w:pStyle w:val="Retraitcorpsdetexte"/>
              <w:spacing w:after="0"/>
              <w:ind w:left="288" w:hanging="216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  <w:t>10 Octobre 2023 (à travers la lettre N°00600//MITP/CAB/DNI/2023)</w:t>
            </w:r>
          </w:p>
        </w:tc>
      </w:tr>
      <w:tr w:rsidR="00422E47" w:rsidRPr="00422E47" w:rsidTr="0094050A">
        <w:trPr>
          <w:trHeight w:val="610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2E47" w:rsidRPr="00CA4E88" w:rsidRDefault="00422E47" w:rsidP="00204247">
            <w:pPr>
              <w:pStyle w:val="Retraitcorpsdetexte"/>
              <w:spacing w:after="0"/>
              <w:ind w:left="0" w:right="-3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</w:pP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Date d'approbation par la Banque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 xml:space="preserve">du rapport d’évaluation des Propositions techniques </w:t>
            </w:r>
            <w:r w:rsidRPr="00CA4E88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47" w:rsidRPr="00CA4E88" w:rsidRDefault="00422E47" w:rsidP="00422E47">
            <w:pPr>
              <w:pStyle w:val="Retraitcorpsdetext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 xml:space="preserve">Novembre 2023 (à travers la lettre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FR"/>
              </w:rPr>
              <w:t>. RHD/23-1422)</w:t>
            </w:r>
          </w:p>
        </w:tc>
      </w:tr>
    </w:tbl>
    <w:p w:rsidR="00F622CA" w:rsidRDefault="00F622CA" w:rsidP="00F622CA">
      <w:pPr>
        <w:pStyle w:val="Retraitcorpsdetexte"/>
        <w:widowControl/>
        <w:autoSpaceDE/>
        <w:spacing w:after="0"/>
        <w:ind w:left="993" w:right="289"/>
        <w:jc w:val="both"/>
        <w:rPr>
          <w:rFonts w:ascii="Times New Roman" w:hAnsi="Times New Roman" w:cs="Times New Roman"/>
          <w:b/>
          <w:iCs/>
          <w:sz w:val="24"/>
          <w:szCs w:val="24"/>
          <w:lang w:val="fr-FR"/>
        </w:rPr>
      </w:pPr>
    </w:p>
    <w:p w:rsidR="0094050A" w:rsidRDefault="0094050A" w:rsidP="00F622CA">
      <w:pPr>
        <w:pStyle w:val="Retraitcorpsdetexte"/>
        <w:widowControl/>
        <w:autoSpaceDE/>
        <w:spacing w:after="0"/>
        <w:ind w:left="993" w:right="289"/>
        <w:jc w:val="both"/>
        <w:rPr>
          <w:rFonts w:ascii="Times New Roman" w:hAnsi="Times New Roman" w:cs="Times New Roman"/>
          <w:b/>
          <w:iCs/>
          <w:sz w:val="24"/>
          <w:szCs w:val="24"/>
          <w:lang w:val="fr-FR"/>
        </w:rPr>
      </w:pPr>
    </w:p>
    <w:p w:rsidR="0094050A" w:rsidRDefault="0094050A" w:rsidP="00F622CA">
      <w:pPr>
        <w:pStyle w:val="Retraitcorpsdetexte"/>
        <w:widowControl/>
        <w:autoSpaceDE/>
        <w:spacing w:after="0"/>
        <w:ind w:left="993" w:right="289"/>
        <w:jc w:val="both"/>
        <w:rPr>
          <w:rFonts w:ascii="Times New Roman" w:hAnsi="Times New Roman" w:cs="Times New Roman"/>
          <w:b/>
          <w:iCs/>
          <w:sz w:val="24"/>
          <w:szCs w:val="24"/>
          <w:lang w:val="fr-FR"/>
        </w:rPr>
      </w:pPr>
    </w:p>
    <w:p w:rsidR="00F622CA" w:rsidRDefault="0094050A" w:rsidP="0094050A">
      <w:pPr>
        <w:pStyle w:val="Retraitcorpsdetexte"/>
        <w:widowControl/>
        <w:autoSpaceDE/>
        <w:spacing w:after="0"/>
        <w:ind w:left="0" w:right="289"/>
        <w:jc w:val="both"/>
        <w:rPr>
          <w:rFonts w:ascii="Times New Roman" w:hAnsi="Times New Roman" w:cs="Times New Roman"/>
          <w:b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2. </w:t>
      </w:r>
      <w:r w:rsidR="00F622CA"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>Consultant</w:t>
      </w:r>
      <w:r w:rsidR="00F622CA">
        <w:rPr>
          <w:rFonts w:ascii="Times New Roman" w:hAnsi="Times New Roman" w:cs="Times New Roman"/>
          <w:b/>
          <w:iCs/>
          <w:sz w:val="24"/>
          <w:szCs w:val="24"/>
          <w:lang w:val="fr-FR"/>
        </w:rPr>
        <w:t>s</w:t>
      </w:r>
      <w:r w:rsidR="00F622CA"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Retenu</w:t>
      </w:r>
      <w:r w:rsidR="00F622CA">
        <w:rPr>
          <w:rFonts w:ascii="Times New Roman" w:hAnsi="Times New Roman" w:cs="Times New Roman"/>
          <w:b/>
          <w:iCs/>
          <w:sz w:val="24"/>
          <w:szCs w:val="24"/>
          <w:lang w:val="fr-FR"/>
        </w:rPr>
        <w:t>s</w:t>
      </w:r>
      <w:r w:rsidR="00F622CA"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sur la liste restreinte </w:t>
      </w:r>
      <w:r w:rsidR="00F622CA"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>:</w:t>
      </w:r>
    </w:p>
    <w:p w:rsidR="0094050A" w:rsidRDefault="0094050A" w:rsidP="0094050A">
      <w:pPr>
        <w:pStyle w:val="Retraitcorpsdetexte"/>
        <w:widowControl/>
        <w:autoSpaceDE/>
        <w:spacing w:after="0"/>
        <w:ind w:left="0" w:right="28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</w:pPr>
    </w:p>
    <w:p w:rsidR="00A66B38" w:rsidRPr="00720046" w:rsidRDefault="00A66B38" w:rsidP="0094050A">
      <w:pPr>
        <w:pStyle w:val="Retraitcorpsdetexte"/>
        <w:widowControl/>
        <w:autoSpaceDE/>
        <w:spacing w:after="0"/>
        <w:ind w:left="0" w:right="28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252"/>
        <w:gridCol w:w="2568"/>
        <w:gridCol w:w="2410"/>
      </w:tblGrid>
      <w:tr w:rsidR="0094050A" w:rsidRPr="002F07CF" w:rsidTr="00A66B38">
        <w:trPr>
          <w:trHeight w:val="672"/>
          <w:tblHeader/>
          <w:jc w:val="center"/>
        </w:trPr>
        <w:tc>
          <w:tcPr>
            <w:tcW w:w="1696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6895">
              <w:rPr>
                <w:rFonts w:ascii="Times New Roman" w:hAnsi="Times New Roman" w:cs="Times New Roman"/>
                <w:b/>
                <w:sz w:val="20"/>
              </w:rPr>
              <w:t>Nom du Consultant</w:t>
            </w:r>
          </w:p>
        </w:tc>
        <w:tc>
          <w:tcPr>
            <w:tcW w:w="1134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435A81" w:rsidRDefault="0094050A" w:rsidP="00042482">
            <w:pPr>
              <w:pStyle w:val="Retraitcorpsdetexte"/>
              <w:spacing w:after="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35A81">
              <w:rPr>
                <w:rFonts w:asciiTheme="majorBidi" w:hAnsiTheme="majorBidi" w:cstheme="majorBidi"/>
                <w:b/>
                <w:sz w:val="20"/>
              </w:rPr>
              <w:t>Proposition remise</w:t>
            </w:r>
          </w:p>
        </w:tc>
        <w:tc>
          <w:tcPr>
            <w:tcW w:w="7230" w:type="dxa"/>
            <w:gridSpan w:val="3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435A81" w:rsidRDefault="0094050A" w:rsidP="00042482">
            <w:pPr>
              <w:pStyle w:val="Retraitcorpsdetexte"/>
              <w:jc w:val="center"/>
              <w:rPr>
                <w:rFonts w:asciiTheme="majorBidi" w:hAnsiTheme="majorBidi" w:cstheme="majorBidi"/>
                <w:b/>
                <w:sz w:val="20"/>
                <w:lang w:val="fr-FR"/>
              </w:rPr>
            </w:pPr>
            <w:r w:rsidRPr="00435A81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Cas de PTS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 (Proposition Technique Simplifiée</w:t>
            </w:r>
            <w:proofErr w:type="gramStart"/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)</w:t>
            </w:r>
            <w:proofErr w:type="gramEnd"/>
            <w:r w:rsidRPr="00435A81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br/>
            </w:r>
            <w:r w:rsidRPr="00435A81">
              <w:rPr>
                <w:rFonts w:asciiTheme="majorBidi" w:hAnsiTheme="majorBidi" w:cstheme="majorBidi"/>
                <w:b/>
                <w:sz w:val="20"/>
                <w:lang w:val="fr-FR"/>
              </w:rPr>
              <w:t>Note technique globale</w:t>
            </w:r>
            <w:r>
              <w:rPr>
                <w:rFonts w:asciiTheme="majorBidi" w:hAnsiTheme="majorBidi" w:cstheme="majorBidi"/>
                <w:b/>
                <w:sz w:val="20"/>
                <w:lang w:val="fr-FR"/>
              </w:rPr>
              <w:t xml:space="preserve"> / R</w:t>
            </w:r>
            <w:r w:rsidRPr="00435A81">
              <w:rPr>
                <w:rFonts w:asciiTheme="majorBidi" w:hAnsiTheme="majorBidi" w:cstheme="majorBidi"/>
                <w:b/>
                <w:sz w:val="20"/>
                <w:lang w:val="fr-FR"/>
              </w:rPr>
              <w:t xml:space="preserve">ang </w:t>
            </w:r>
            <w:r w:rsidRPr="00435A81">
              <w:rPr>
                <w:rFonts w:asciiTheme="majorBidi" w:hAnsiTheme="majorBidi" w:cstheme="majorBidi"/>
                <w:b/>
                <w:sz w:val="20"/>
                <w:lang w:val="fr-FR"/>
              </w:rPr>
              <w:br/>
            </w:r>
          </w:p>
        </w:tc>
      </w:tr>
      <w:tr w:rsidR="0094050A" w:rsidRPr="002F07CF" w:rsidTr="00A66B38">
        <w:trPr>
          <w:trHeight w:val="1103"/>
          <w:jc w:val="center"/>
        </w:trPr>
        <w:tc>
          <w:tcPr>
            <w:tcW w:w="169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spacing w:after="0"/>
              <w:ind w:right="85"/>
              <w:rPr>
                <w:rFonts w:ascii="Times New Roman" w:hAnsi="Times New Roman" w:cs="Times New Roman"/>
                <w:i/>
                <w:iCs/>
                <w:sz w:val="20"/>
                <w:lang w:val="fr-FR"/>
              </w:rPr>
            </w:pPr>
            <w:r w:rsidRPr="00E66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  <w:t>Groupement PYRAMIS SARL / PYRAMIS AUDIT ET CONSEIL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A4DC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Oui</w:t>
            </w:r>
          </w:p>
        </w:tc>
        <w:tc>
          <w:tcPr>
            <w:tcW w:w="22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4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(i.1) : 0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(i.2) : 4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568" w:type="dxa"/>
          </w:tcPr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26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(ii.1) : 15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(ii.2) : 8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(ii.3) : 3</w:t>
            </w:r>
          </w:p>
          <w:p w:rsidR="0094050A" w:rsidRPr="00E0362E" w:rsidRDefault="0094050A" w:rsidP="00042482">
            <w:pPr>
              <w:pStyle w:val="Retraitcorpsdetexte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0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(iii.1) : 25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(iii.2) : 20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(iii.3) : 15</w:t>
            </w:r>
          </w:p>
        </w:tc>
      </w:tr>
      <w:tr w:rsidR="0094050A" w:rsidRPr="003A6C01" w:rsidTr="00A66B38">
        <w:trPr>
          <w:jc w:val="center"/>
        </w:trPr>
        <w:tc>
          <w:tcPr>
            <w:tcW w:w="169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Note 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technique 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globale :</w:t>
            </w:r>
            <w:r w:rsidRPr="00E0362E"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90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Rang : 3</w:t>
            </w:r>
            <w:r w:rsidRPr="00EB54F3">
              <w:rPr>
                <w:rFonts w:asciiTheme="majorBidi" w:hAnsiTheme="majorBidi" w:cstheme="majorBidi"/>
                <w:b/>
                <w:iCs/>
                <w:sz w:val="20"/>
                <w:vertAlign w:val="superscript"/>
                <w:lang w:val="fr-FR"/>
              </w:rPr>
              <w:t>ème</w:t>
            </w:r>
          </w:p>
        </w:tc>
      </w:tr>
      <w:tr w:rsidR="00A66B38" w:rsidRPr="002F07CF" w:rsidTr="00A66B38">
        <w:trPr>
          <w:jc w:val="center"/>
        </w:trPr>
        <w:tc>
          <w:tcPr>
            <w:tcW w:w="1696" w:type="dxa"/>
            <w:vMerge w:val="restart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  <w:r w:rsidRPr="00E66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  <w:t xml:space="preserve">2 AB </w:t>
            </w:r>
          </w:p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  <w:r w:rsidRPr="00E66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  <w:t>AUDIT ET CONSEIL</w:t>
            </w:r>
          </w:p>
        </w:tc>
        <w:tc>
          <w:tcPr>
            <w:tcW w:w="1134" w:type="dxa"/>
            <w:vMerge w:val="restart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Default="0094050A" w:rsidP="00042482">
            <w:r w:rsidRPr="006C0442">
              <w:rPr>
                <w:rFonts w:asciiTheme="majorBidi" w:hAnsiTheme="majorBidi" w:cstheme="majorBidi"/>
                <w:b w:val="0"/>
                <w:bCs/>
                <w:i/>
                <w:iCs/>
                <w:szCs w:val="28"/>
                <w:lang w:val="fr-FR"/>
              </w:rPr>
              <w:t>Oui</w:t>
            </w:r>
          </w:p>
        </w:tc>
        <w:tc>
          <w:tcPr>
            <w:tcW w:w="225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4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(i.1) : 0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(i.2) : 4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568" w:type="dxa"/>
            <w:shd w:val="clear" w:color="auto" w:fill="FFFF00"/>
          </w:tcPr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28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(ii.1) : 15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(ii.2) : 8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(ii.3) : 5</w:t>
            </w:r>
          </w:p>
          <w:p w:rsidR="0094050A" w:rsidRPr="00E0362E" w:rsidRDefault="0094050A" w:rsidP="00042482">
            <w:pPr>
              <w:pStyle w:val="Retraitcorpsdetexte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410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0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(iii.1) : 25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(iii.2) : 20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(iii.3) : 15</w:t>
            </w:r>
          </w:p>
        </w:tc>
      </w:tr>
      <w:tr w:rsidR="0094050A" w:rsidRPr="003A6C01" w:rsidTr="00A66B38">
        <w:trPr>
          <w:jc w:val="center"/>
        </w:trPr>
        <w:tc>
          <w:tcPr>
            <w:tcW w:w="1696" w:type="dxa"/>
            <w:vMerge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</w:p>
        </w:tc>
        <w:tc>
          <w:tcPr>
            <w:tcW w:w="1134" w:type="dxa"/>
            <w:vMerge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4820" w:type="dxa"/>
            <w:gridSpan w:val="2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Note 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technique 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globale :</w:t>
            </w:r>
            <w:r w:rsidRPr="00E0362E"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92</w:t>
            </w:r>
          </w:p>
        </w:tc>
        <w:tc>
          <w:tcPr>
            <w:tcW w:w="2410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Rang : 2</w:t>
            </w:r>
            <w:r w:rsidRPr="00EB54F3">
              <w:rPr>
                <w:rFonts w:asciiTheme="majorBidi" w:hAnsiTheme="majorBidi" w:cstheme="majorBidi"/>
                <w:b/>
                <w:iCs/>
                <w:sz w:val="20"/>
                <w:vertAlign w:val="superscript"/>
                <w:lang w:val="fr-FR"/>
              </w:rPr>
              <w:t>ème</w:t>
            </w:r>
          </w:p>
        </w:tc>
      </w:tr>
      <w:tr w:rsidR="0094050A" w:rsidRPr="002F07CF" w:rsidTr="00A66B38">
        <w:trPr>
          <w:jc w:val="center"/>
        </w:trPr>
        <w:tc>
          <w:tcPr>
            <w:tcW w:w="169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  <w:r w:rsidRPr="00E66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  <w:t>MISSION D’INGENIERIE ET DE CONSEIL (MICO)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Default="0094050A" w:rsidP="00042482">
            <w:r w:rsidRPr="006C0442">
              <w:rPr>
                <w:rFonts w:asciiTheme="majorBidi" w:hAnsiTheme="majorBidi" w:cstheme="majorBidi"/>
                <w:b w:val="0"/>
                <w:bCs/>
                <w:i/>
                <w:iCs/>
                <w:szCs w:val="28"/>
                <w:lang w:val="fr-FR"/>
              </w:rPr>
              <w:t>Oui</w:t>
            </w:r>
          </w:p>
        </w:tc>
        <w:tc>
          <w:tcPr>
            <w:tcW w:w="22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4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(i.1) : 0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(i.2) : 4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568" w:type="dxa"/>
          </w:tcPr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28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(ii.1) : 15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(ii.2) : 8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(ii.3) : 5</w:t>
            </w:r>
          </w:p>
          <w:p w:rsidR="0094050A" w:rsidRPr="00E0362E" w:rsidRDefault="0094050A" w:rsidP="00042482">
            <w:pPr>
              <w:pStyle w:val="Retraitcorpsdetexte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0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(iii.1) : 19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(iii.2) : 16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(iii.3) : 5</w:t>
            </w:r>
          </w:p>
        </w:tc>
      </w:tr>
      <w:tr w:rsidR="0094050A" w:rsidRPr="002F07CF" w:rsidTr="00A66B38">
        <w:trPr>
          <w:jc w:val="center"/>
        </w:trPr>
        <w:tc>
          <w:tcPr>
            <w:tcW w:w="169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22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Note 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technique 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globale :</w:t>
            </w:r>
            <w:r w:rsidRPr="00E0362E"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2</w:t>
            </w:r>
          </w:p>
        </w:tc>
        <w:tc>
          <w:tcPr>
            <w:tcW w:w="4978" w:type="dxa"/>
            <w:gridSpan w:val="2"/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Rang : Sans objet (car note technique inférieure à la note technique minimale requise)</w:t>
            </w:r>
          </w:p>
        </w:tc>
      </w:tr>
      <w:tr w:rsidR="00A66B38" w:rsidRPr="002F07CF" w:rsidTr="00A66B38">
        <w:trPr>
          <w:jc w:val="center"/>
        </w:trPr>
        <w:tc>
          <w:tcPr>
            <w:tcW w:w="1696" w:type="dxa"/>
            <w:vMerge w:val="restart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  <w:r w:rsidRPr="00E66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  <w:t>GRANT THORTON</w:t>
            </w:r>
          </w:p>
        </w:tc>
        <w:tc>
          <w:tcPr>
            <w:tcW w:w="1134" w:type="dxa"/>
            <w:vMerge w:val="restart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6C044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Oui</w:t>
            </w:r>
          </w:p>
        </w:tc>
        <w:tc>
          <w:tcPr>
            <w:tcW w:w="225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4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(i.1) : 0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(i.2) : 4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568" w:type="dxa"/>
            <w:shd w:val="clear" w:color="auto" w:fill="FFFF00"/>
          </w:tcPr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lastRenderedPageBreak/>
              <w:t>Critère (ii)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26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(ii.1) : 15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(ii.2) : 8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lastRenderedPageBreak/>
              <w:t>Sous-critère (ii.3) : 3</w:t>
            </w:r>
          </w:p>
          <w:p w:rsidR="0094050A" w:rsidRPr="00E0362E" w:rsidRDefault="0094050A" w:rsidP="00042482">
            <w:pPr>
              <w:pStyle w:val="Retraitcorpsdetexte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410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lastRenderedPageBreak/>
              <w:t>Critère (i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34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(iii.1) : 12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(iii.2) : 16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lastRenderedPageBreak/>
              <w:t>Sous-critère (iii.3) : 6</w:t>
            </w:r>
          </w:p>
        </w:tc>
      </w:tr>
      <w:tr w:rsidR="0094050A" w:rsidRPr="002F07CF" w:rsidTr="00A66B38">
        <w:trPr>
          <w:jc w:val="center"/>
        </w:trPr>
        <w:tc>
          <w:tcPr>
            <w:tcW w:w="1696" w:type="dxa"/>
            <w:vMerge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</w:p>
        </w:tc>
        <w:tc>
          <w:tcPr>
            <w:tcW w:w="1134" w:type="dxa"/>
            <w:vMerge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225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Note 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technique 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globale :</w:t>
            </w:r>
            <w:r w:rsidRPr="00E0362E"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64</w:t>
            </w:r>
          </w:p>
        </w:tc>
        <w:tc>
          <w:tcPr>
            <w:tcW w:w="4978" w:type="dxa"/>
            <w:gridSpan w:val="2"/>
            <w:shd w:val="clear" w:color="auto" w:fill="FFFF00"/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Rang : Sans objet (car note technique inférieure à la note technique minimale requise)</w:t>
            </w:r>
          </w:p>
        </w:tc>
      </w:tr>
      <w:tr w:rsidR="0094050A" w:rsidRPr="002F07CF" w:rsidTr="00A66B38">
        <w:trPr>
          <w:jc w:val="center"/>
        </w:trPr>
        <w:tc>
          <w:tcPr>
            <w:tcW w:w="169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  <w:r w:rsidRPr="00E66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  <w:t>TAFSIR AUDIT ET CONSEIL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6C044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Oui</w:t>
            </w:r>
          </w:p>
        </w:tc>
        <w:tc>
          <w:tcPr>
            <w:tcW w:w="22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10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(i.1) : 6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(i.2) : 4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568" w:type="dxa"/>
          </w:tcPr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  <w:t>23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(ii.1) : 15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(ii.2) : 5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(ii.3) : 3</w:t>
            </w:r>
          </w:p>
          <w:p w:rsidR="0094050A" w:rsidRPr="00E0362E" w:rsidRDefault="0094050A" w:rsidP="00042482">
            <w:pPr>
              <w:pStyle w:val="Retraitcorpsdetexte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AA4DC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Critère (i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i)</w:t>
            </w:r>
            <w:r w:rsidRPr="00E0362E"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 xml:space="preserve"> : </w:t>
            </w:r>
            <w:r>
              <w:rPr>
                <w:rFonts w:asciiTheme="majorBidi" w:hAnsiTheme="majorBidi" w:cstheme="majorBidi"/>
                <w:b/>
                <w:i/>
                <w:iCs/>
                <w:sz w:val="20"/>
                <w:lang w:val="fr-FR"/>
              </w:rPr>
              <w:t>60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(iii.1) : 25</w:t>
            </w:r>
          </w:p>
          <w:p w:rsidR="0094050A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(iii.2) : 20</w:t>
            </w:r>
          </w:p>
          <w:p w:rsidR="0094050A" w:rsidRPr="00E0362E" w:rsidRDefault="0094050A" w:rsidP="00042482">
            <w:pPr>
              <w:pStyle w:val="Retraitcorpsdetexte"/>
              <w:spacing w:after="0"/>
              <w:ind w:right="85"/>
              <w:jc w:val="center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Sous-critère (iii.3) : 15</w:t>
            </w:r>
          </w:p>
        </w:tc>
      </w:tr>
      <w:tr w:rsidR="0094050A" w:rsidRPr="003A6C01" w:rsidTr="00A66B38">
        <w:trPr>
          <w:jc w:val="center"/>
        </w:trPr>
        <w:tc>
          <w:tcPr>
            <w:tcW w:w="169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66895" w:rsidRDefault="0094050A" w:rsidP="00042482">
            <w:pPr>
              <w:pStyle w:val="Retraitcorpsdetexte"/>
              <w:ind w:right="85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fr-FR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AA4DCB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Note </w:t>
            </w: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 xml:space="preserve">technique </w:t>
            </w:r>
            <w:r w:rsidRPr="00E0362E"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globale :</w:t>
            </w:r>
            <w:r w:rsidRPr="00E0362E"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  <w:t>93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0362E" w:rsidRDefault="0094050A" w:rsidP="00042482">
            <w:pPr>
              <w:pStyle w:val="Retraitcorpsdetexte"/>
              <w:ind w:right="85"/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Rang : 1</w:t>
            </w:r>
            <w:r w:rsidRPr="00EB54F3">
              <w:rPr>
                <w:rFonts w:asciiTheme="majorBidi" w:hAnsiTheme="majorBidi" w:cstheme="majorBidi"/>
                <w:b/>
                <w:iCs/>
                <w:sz w:val="20"/>
                <w:vertAlign w:val="superscript"/>
                <w:lang w:val="fr-FR"/>
              </w:rPr>
              <w:t>er</w:t>
            </w:r>
          </w:p>
        </w:tc>
      </w:tr>
      <w:tr w:rsidR="0094050A" w:rsidRPr="002F07CF" w:rsidTr="00A66B38">
        <w:trPr>
          <w:jc w:val="center"/>
        </w:trPr>
        <w:tc>
          <w:tcPr>
            <w:tcW w:w="1696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050A" w:rsidRPr="00E66895" w:rsidRDefault="0094050A" w:rsidP="00042482">
            <w:pPr>
              <w:pStyle w:val="Retraitcorpsdetexte"/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E668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FIDUCIAIRE DE GUINEE (MEMBRE DU PWC)</w:t>
            </w:r>
          </w:p>
        </w:tc>
        <w:tc>
          <w:tcPr>
            <w:tcW w:w="1134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0D25DB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Non</w:t>
            </w:r>
          </w:p>
        </w:tc>
        <w:tc>
          <w:tcPr>
            <w:tcW w:w="7230" w:type="dxa"/>
            <w:gridSpan w:val="3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50A" w:rsidRPr="00E0362E" w:rsidRDefault="0094050A" w:rsidP="00042482">
            <w:pPr>
              <w:pStyle w:val="Retraitcorpsdetexte"/>
              <w:spacing w:after="0"/>
              <w:ind w:right="85"/>
              <w:rPr>
                <w:rFonts w:asciiTheme="majorBidi" w:hAnsiTheme="majorBidi" w:cstheme="majorBidi"/>
                <w:i/>
                <w:iCs/>
                <w:sz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lang w:val="fr-FR"/>
              </w:rPr>
              <w:t>Sans objet (pour non remise de la proposition technique et financière</w:t>
            </w:r>
          </w:p>
        </w:tc>
      </w:tr>
    </w:tbl>
    <w:p w:rsidR="00F622CA" w:rsidRDefault="00F622CA" w:rsidP="00F622CA">
      <w:pPr>
        <w:spacing w:line="240" w:lineRule="auto"/>
        <w:rPr>
          <w:rFonts w:ascii="Times New Roman" w:hAnsi="Times New Roman" w:cs="Times New Roman"/>
          <w:b w:val="0"/>
          <w:iCs/>
          <w:sz w:val="24"/>
          <w:szCs w:val="24"/>
          <w:lang w:val="fr-FR"/>
        </w:rPr>
      </w:pPr>
    </w:p>
    <w:p w:rsidR="0094050A" w:rsidRPr="0094050A" w:rsidRDefault="00F622CA" w:rsidP="00F622CA">
      <w:pPr>
        <w:pStyle w:val="Retraitcorpsdetexte"/>
        <w:widowControl/>
        <w:numPr>
          <w:ilvl w:val="0"/>
          <w:numId w:val="1"/>
        </w:numPr>
        <w:autoSpaceDE/>
        <w:spacing w:after="0"/>
        <w:ind w:left="709" w:right="289" w:hanging="425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>Soumissionnaires n’ayant pas été retenus</w:t>
      </w: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 : </w:t>
      </w:r>
      <w:r w:rsidR="00E66895">
        <w:rPr>
          <w:rFonts w:ascii="Times New Roman" w:hAnsi="Times New Roman" w:cs="Times New Roman"/>
          <w:b/>
          <w:iCs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</w:t>
      </w:r>
    </w:p>
    <w:p w:rsidR="00F622CA" w:rsidRPr="00C4389C" w:rsidRDefault="00F622CA" w:rsidP="00F622CA">
      <w:pPr>
        <w:pStyle w:val="Retraitcorpsdetexte"/>
        <w:widowControl/>
        <w:numPr>
          <w:ilvl w:val="0"/>
          <w:numId w:val="1"/>
        </w:numPr>
        <w:autoSpaceDE/>
        <w:spacing w:after="0"/>
        <w:ind w:left="709" w:right="289" w:hanging="425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C4389C"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Nombre Total de soumissionnaires ayant participé</w:t>
      </w: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 : </w:t>
      </w:r>
      <w:r w:rsidR="00E66895">
        <w:rPr>
          <w:rFonts w:ascii="Times New Roman" w:hAnsi="Times New Roman" w:cs="Times New Roman"/>
          <w:b/>
          <w:iCs/>
          <w:sz w:val="24"/>
          <w:szCs w:val="24"/>
          <w:lang w:val="fr-FR"/>
        </w:rPr>
        <w:t>5</w:t>
      </w:r>
    </w:p>
    <w:p w:rsidR="00F622CA" w:rsidRDefault="00F622CA" w:rsidP="00F622CA">
      <w:pPr>
        <w:tabs>
          <w:tab w:val="left" w:pos="2295"/>
        </w:tabs>
        <w:spacing w:line="240" w:lineRule="auto"/>
        <w:rPr>
          <w:rFonts w:ascii="Times New Roman" w:hAnsi="Times New Roman" w:cs="Times New Roman"/>
          <w:color w:val="171717" w:themeColor="background2" w:themeShade="1A"/>
          <w:sz w:val="20"/>
          <w:szCs w:val="20"/>
          <w:u w:val="single"/>
          <w:lang w:val="fr-FR"/>
        </w:rPr>
      </w:pPr>
    </w:p>
    <w:p w:rsidR="00F622CA" w:rsidRPr="00C4389C" w:rsidRDefault="00F622CA" w:rsidP="00F622CA">
      <w:pPr>
        <w:tabs>
          <w:tab w:val="left" w:pos="2295"/>
        </w:tabs>
        <w:spacing w:line="240" w:lineRule="auto"/>
        <w:rPr>
          <w:rFonts w:ascii="Times New Roman" w:hAnsi="Times New Roman" w:cs="Times New Roman"/>
          <w:b w:val="0"/>
          <w:bCs/>
          <w:color w:val="171717" w:themeColor="background2" w:themeShade="1A"/>
          <w:sz w:val="20"/>
          <w:szCs w:val="20"/>
          <w:lang w:val="fr-FR"/>
        </w:rPr>
      </w:pPr>
      <w:r w:rsidRPr="00C4389C">
        <w:rPr>
          <w:rFonts w:ascii="Times New Roman" w:hAnsi="Times New Roman" w:cs="Times New Roman"/>
          <w:color w:val="171717" w:themeColor="background2" w:themeShade="1A"/>
          <w:sz w:val="20"/>
          <w:szCs w:val="20"/>
          <w:u w:val="single"/>
          <w:lang w:val="fr-FR"/>
        </w:rPr>
        <w:t>N.B:</w:t>
      </w:r>
      <w:r w:rsidRPr="00C4389C">
        <w:rPr>
          <w:rFonts w:ascii="Times New Roman" w:hAnsi="Times New Roman" w:cs="Times New Roman"/>
          <w:b w:val="0"/>
          <w:bCs/>
          <w:color w:val="171717" w:themeColor="background2" w:themeShade="1A"/>
          <w:sz w:val="20"/>
          <w:szCs w:val="20"/>
          <w:lang w:val="fr-FR"/>
        </w:rPr>
        <w:t xml:space="preserve"> Tout consultant qui souhaite connaître les raisons pour lesquelles sa proposition </w:t>
      </w:r>
      <w:r w:rsidR="0094050A">
        <w:rPr>
          <w:rFonts w:ascii="Times New Roman" w:hAnsi="Times New Roman" w:cs="Times New Roman"/>
          <w:b w:val="0"/>
          <w:bCs/>
          <w:color w:val="171717" w:themeColor="background2" w:themeShade="1A"/>
          <w:sz w:val="20"/>
          <w:szCs w:val="20"/>
          <w:lang w:val="fr-FR"/>
        </w:rPr>
        <w:t>technique</w:t>
      </w:r>
      <w:r>
        <w:rPr>
          <w:rFonts w:ascii="Times New Roman" w:hAnsi="Times New Roman" w:cs="Times New Roman"/>
          <w:b w:val="0"/>
          <w:bCs/>
          <w:color w:val="171717" w:themeColor="background2" w:themeShade="1A"/>
          <w:sz w:val="20"/>
          <w:szCs w:val="20"/>
          <w:lang w:val="fr-FR"/>
        </w:rPr>
        <w:t xml:space="preserve"> </w:t>
      </w:r>
      <w:r w:rsidRPr="00C4389C">
        <w:rPr>
          <w:rFonts w:ascii="Times New Roman" w:hAnsi="Times New Roman" w:cs="Times New Roman"/>
          <w:b w:val="0"/>
          <w:bCs/>
          <w:color w:val="171717" w:themeColor="background2" w:themeShade="1A"/>
          <w:sz w:val="20"/>
          <w:szCs w:val="20"/>
          <w:lang w:val="fr-FR"/>
        </w:rPr>
        <w:t>n'a pas été retenue doit en faire la demande à l'Agence d'exécution. En tout état de cause, la Banque se réserve le droit de faire examiner toute réclamation d'un consultant ayant participé au marché à tout moment après l'attribution du contrat.</w:t>
      </w:r>
    </w:p>
    <w:p w:rsidR="00F622CA" w:rsidRDefault="00F622CA" w:rsidP="00F622CA">
      <w:pPr>
        <w:spacing w:line="240" w:lineRule="auto"/>
        <w:ind w:left="448" w:right="215" w:hanging="538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fr-FR"/>
        </w:rPr>
      </w:pPr>
    </w:p>
    <w:p w:rsidR="00F622CA" w:rsidRPr="00C4389C" w:rsidRDefault="00F622CA" w:rsidP="00F622CA">
      <w:pPr>
        <w:spacing w:line="240" w:lineRule="auto"/>
        <w:ind w:left="448" w:right="215" w:hanging="538"/>
        <w:jc w:val="right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fr-FR"/>
        </w:rPr>
        <w:t>Le Directeur National des Infrastructures</w:t>
      </w:r>
    </w:p>
    <w:p w:rsidR="00F622CA" w:rsidRDefault="00F622CA" w:rsidP="00F622C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F622CA" w:rsidRDefault="00F622CA" w:rsidP="00F622CA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</w:pPr>
      <w:r w:rsidRPr="009D686E"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   </w:t>
      </w:r>
    </w:p>
    <w:p w:rsidR="00F622CA" w:rsidRDefault="00F622CA" w:rsidP="00F622CA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</w:pPr>
    </w:p>
    <w:p w:rsidR="00A66B38" w:rsidRDefault="00A66B38" w:rsidP="00F622CA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</w:pPr>
    </w:p>
    <w:p w:rsidR="00F622CA" w:rsidRDefault="00F622CA" w:rsidP="00F622CA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</w:pPr>
    </w:p>
    <w:p w:rsidR="00055A6E" w:rsidRPr="00F622CA" w:rsidRDefault="00F622CA" w:rsidP="00F622CA">
      <w:pPr>
        <w:spacing w:line="240" w:lineRule="auto"/>
        <w:jc w:val="right"/>
        <w:rPr>
          <w:lang w:val="fr-FR"/>
        </w:rPr>
      </w:pPr>
      <w:r w:rsidRPr="009D686E">
        <w:rPr>
          <w:rFonts w:ascii="Times New Roman" w:hAnsi="Times New Roman" w:cs="Times New Roman"/>
          <w:bCs/>
          <w:color w:val="auto"/>
          <w:sz w:val="24"/>
          <w:szCs w:val="24"/>
          <w:lang w:val="fr-CA"/>
        </w:rPr>
        <w:t xml:space="preserve">   </w:t>
      </w:r>
      <w:r w:rsidRPr="009D686E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  <w:t xml:space="preserve">Mohamed </w:t>
      </w:r>
      <w:proofErr w:type="spellStart"/>
      <w:r w:rsidRPr="009D686E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  <w:t>Mandjan</w:t>
      </w:r>
      <w:proofErr w:type="spellEnd"/>
      <w:r w:rsidRPr="009D686E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fr-CA"/>
        </w:rPr>
        <w:t xml:space="preserve"> TRAORÉ</w:t>
      </w:r>
    </w:p>
    <w:sectPr w:rsidR="00055A6E" w:rsidRPr="00F622CA" w:rsidSect="0094050A">
      <w:headerReference w:type="default" r:id="rId13"/>
      <w:footerReference w:type="default" r:id="rId14"/>
      <w:pgSz w:w="12240" w:h="15840"/>
      <w:pgMar w:top="425" w:right="1151" w:bottom="720" w:left="851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4B" w:rsidRDefault="00B41D4B" w:rsidP="00F622CA">
      <w:pPr>
        <w:spacing w:line="240" w:lineRule="auto"/>
      </w:pPr>
      <w:r>
        <w:separator/>
      </w:r>
    </w:p>
  </w:endnote>
  <w:endnote w:type="continuationSeparator" w:id="0">
    <w:p w:rsidR="00B41D4B" w:rsidRDefault="00B41D4B" w:rsidP="00F62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90C" w:rsidRDefault="00F1281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90C" w:rsidRDefault="00980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4B" w:rsidRDefault="00B41D4B" w:rsidP="00F622CA">
      <w:pPr>
        <w:spacing w:line="240" w:lineRule="auto"/>
      </w:pPr>
      <w:r>
        <w:separator/>
      </w:r>
    </w:p>
  </w:footnote>
  <w:footnote w:type="continuationSeparator" w:id="0">
    <w:p w:rsidR="00B41D4B" w:rsidRDefault="00B41D4B" w:rsidP="00F62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96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14096"/>
    </w:tblGrid>
    <w:tr w:rsidR="00D077E9" w:rsidRPr="002F07CF" w:rsidTr="00480044">
      <w:trPr>
        <w:trHeight w:val="1033"/>
      </w:trPr>
      <w:tc>
        <w:tcPr>
          <w:tcW w:w="14096" w:type="dxa"/>
          <w:tcBorders>
            <w:top w:val="nil"/>
            <w:left w:val="nil"/>
            <w:bottom w:val="single" w:sz="36" w:space="0" w:color="A5A5A5" w:themeColor="accent3"/>
            <w:right w:val="nil"/>
          </w:tcBorders>
          <w:shd w:val="clear" w:color="auto" w:fill="FFFFFF" w:themeFill="background1"/>
          <w:vAlign w:val="center"/>
        </w:tcPr>
        <w:p w:rsidR="0094050A" w:rsidRPr="004D6E64" w:rsidRDefault="0094050A" w:rsidP="0094050A">
          <w:pPr>
            <w:pStyle w:val="En-tte"/>
            <w:rPr>
              <w:rFonts w:ascii="Arial Rounded MT Bold" w:hAnsi="Arial Rounded MT Bold"/>
              <w:i/>
              <w:iCs/>
              <w:color w:val="002060"/>
              <w:sz w:val="20"/>
              <w:szCs w:val="20"/>
              <w:lang w:val="fr-FR"/>
            </w:rPr>
          </w:pPr>
          <w:r w:rsidRPr="004D6E64">
            <w:rPr>
              <w:rFonts w:ascii="Arial Rounded MT Bold" w:hAnsi="Arial Rounded MT Bold"/>
              <w:i/>
              <w:iCs/>
              <w:color w:val="002060"/>
              <w:sz w:val="20"/>
              <w:szCs w:val="20"/>
              <w:lang w:val="fr-FR"/>
            </w:rPr>
            <w:t>Note d’information (Publication de</w:t>
          </w:r>
          <w:r>
            <w:rPr>
              <w:rFonts w:ascii="Arial Rounded MT Bold" w:hAnsi="Arial Rounded MT Bold"/>
              <w:i/>
              <w:iCs/>
              <w:color w:val="002060"/>
              <w:sz w:val="20"/>
              <w:szCs w:val="20"/>
              <w:lang w:val="fr-FR"/>
            </w:rPr>
            <w:t>s résultats de l’évaluation des Propositions Techniques</w:t>
          </w:r>
          <w:r w:rsidRPr="004D6E64">
            <w:rPr>
              <w:rFonts w:ascii="Arial Rounded MT Bold" w:hAnsi="Arial Rounded MT Bold"/>
              <w:i/>
              <w:iCs/>
              <w:color w:val="002060"/>
              <w:sz w:val="20"/>
              <w:szCs w:val="20"/>
              <w:lang w:val="fr-FR"/>
            </w:rPr>
            <w:t xml:space="preserve">) </w:t>
          </w:r>
        </w:p>
        <w:p w:rsidR="0098090C" w:rsidRPr="004D6E64" w:rsidRDefault="0094050A" w:rsidP="0094050A">
          <w:pPr>
            <w:pStyle w:val="En-tte"/>
            <w:rPr>
              <w:rFonts w:ascii="Arial Rounded MT Bold" w:hAnsi="Arial Rounded MT Bold"/>
              <w:i/>
              <w:iCs/>
              <w:sz w:val="18"/>
              <w:szCs w:val="18"/>
              <w:lang w:val="fr-FR"/>
            </w:rPr>
          </w:pPr>
          <w:r w:rsidRPr="004D6E64">
            <w:rPr>
              <w:rFonts w:ascii="Arial Rounded MT Bold" w:hAnsi="Arial Rounded MT Bold"/>
              <w:i/>
              <w:iCs/>
              <w:color w:val="002060"/>
              <w:sz w:val="18"/>
              <w:szCs w:val="18"/>
              <w:lang w:val="fr-FR"/>
            </w:rPr>
            <w:t xml:space="preserve"> Sélection d’une Firme </w:t>
          </w:r>
          <w:r>
            <w:rPr>
              <w:rFonts w:ascii="Arial Rounded MT Bold" w:hAnsi="Arial Rounded MT Bold"/>
              <w:i/>
              <w:iCs/>
              <w:color w:val="002060"/>
              <w:sz w:val="18"/>
              <w:szCs w:val="18"/>
              <w:lang w:val="fr-FR"/>
            </w:rPr>
            <w:t xml:space="preserve">Locale </w:t>
          </w:r>
          <w:r w:rsidRPr="004D6E64">
            <w:rPr>
              <w:rFonts w:ascii="Arial Rounded MT Bold" w:hAnsi="Arial Rounded MT Bold"/>
              <w:i/>
              <w:iCs/>
              <w:color w:val="002060"/>
              <w:sz w:val="18"/>
              <w:szCs w:val="18"/>
              <w:lang w:val="fr-FR"/>
            </w:rPr>
            <w:t>de Consultants / Mission d</w:t>
          </w:r>
          <w:r>
            <w:rPr>
              <w:rFonts w:ascii="Arial Rounded MT Bold" w:hAnsi="Arial Rounded MT Bold"/>
              <w:i/>
              <w:iCs/>
              <w:color w:val="002060"/>
              <w:sz w:val="18"/>
              <w:szCs w:val="18"/>
              <w:lang w:val="fr-FR"/>
            </w:rPr>
            <w:t xml:space="preserve">’Audit Comptable et Financier </w:t>
          </w:r>
          <w:r w:rsidRPr="004D6E64">
            <w:rPr>
              <w:rFonts w:ascii="Arial Rounded MT Bold" w:hAnsi="Arial Rounded MT Bold"/>
              <w:i/>
              <w:iCs/>
              <w:color w:val="002060"/>
              <w:sz w:val="18"/>
              <w:szCs w:val="18"/>
              <w:lang w:val="fr-FR"/>
            </w:rPr>
            <w:t xml:space="preserve"> du Projet GIN 1019</w:t>
          </w:r>
        </w:p>
      </w:tc>
    </w:tr>
  </w:tbl>
  <w:p w:rsidR="0098090C" w:rsidRPr="00015577" w:rsidRDefault="0098090C" w:rsidP="00C4389C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D6"/>
      </v:shape>
    </w:pict>
  </w:numPicBullet>
  <w:abstractNum w:abstractNumId="0">
    <w:nsid w:val="018C76AB"/>
    <w:multiLevelType w:val="hybridMultilevel"/>
    <w:tmpl w:val="C38C4666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C929EC"/>
    <w:multiLevelType w:val="hybridMultilevel"/>
    <w:tmpl w:val="FDBCC66C"/>
    <w:lvl w:ilvl="0" w:tplc="6944DB34">
      <w:start w:val="2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447" w:hanging="360"/>
      </w:pPr>
    </w:lvl>
    <w:lvl w:ilvl="2" w:tplc="1409001B">
      <w:start w:val="1"/>
      <w:numFmt w:val="lowerRoman"/>
      <w:lvlText w:val="%3."/>
      <w:lvlJc w:val="right"/>
      <w:pPr>
        <w:ind w:left="1167" w:hanging="180"/>
      </w:pPr>
    </w:lvl>
    <w:lvl w:ilvl="3" w:tplc="1409000F">
      <w:start w:val="1"/>
      <w:numFmt w:val="decimal"/>
      <w:lvlText w:val="%4."/>
      <w:lvlJc w:val="left"/>
      <w:pPr>
        <w:ind w:left="1887" w:hanging="360"/>
      </w:pPr>
    </w:lvl>
    <w:lvl w:ilvl="4" w:tplc="14090019">
      <w:start w:val="1"/>
      <w:numFmt w:val="lowerLetter"/>
      <w:lvlText w:val="%5."/>
      <w:lvlJc w:val="left"/>
      <w:pPr>
        <w:ind w:left="2607" w:hanging="360"/>
      </w:pPr>
    </w:lvl>
    <w:lvl w:ilvl="5" w:tplc="1409001B">
      <w:start w:val="1"/>
      <w:numFmt w:val="lowerRoman"/>
      <w:lvlText w:val="%6."/>
      <w:lvlJc w:val="right"/>
      <w:pPr>
        <w:ind w:left="3327" w:hanging="180"/>
      </w:pPr>
    </w:lvl>
    <w:lvl w:ilvl="6" w:tplc="1409000F">
      <w:start w:val="1"/>
      <w:numFmt w:val="decimal"/>
      <w:lvlText w:val="%7."/>
      <w:lvlJc w:val="left"/>
      <w:pPr>
        <w:ind w:left="4047" w:hanging="360"/>
      </w:pPr>
    </w:lvl>
    <w:lvl w:ilvl="7" w:tplc="14090019">
      <w:start w:val="1"/>
      <w:numFmt w:val="lowerLetter"/>
      <w:lvlText w:val="%8."/>
      <w:lvlJc w:val="left"/>
      <w:pPr>
        <w:ind w:left="4767" w:hanging="360"/>
      </w:pPr>
    </w:lvl>
    <w:lvl w:ilvl="8" w:tplc="1409001B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3AA7505F"/>
    <w:multiLevelType w:val="hybridMultilevel"/>
    <w:tmpl w:val="BAD28322"/>
    <w:lvl w:ilvl="0" w:tplc="4C049CAA">
      <w:start w:val="27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D593D80"/>
    <w:multiLevelType w:val="hybridMultilevel"/>
    <w:tmpl w:val="4B78C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4A4C"/>
    <w:multiLevelType w:val="hybridMultilevel"/>
    <w:tmpl w:val="20FE3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736B8"/>
    <w:multiLevelType w:val="hybridMultilevel"/>
    <w:tmpl w:val="254C33D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72377154"/>
    <w:multiLevelType w:val="hybridMultilevel"/>
    <w:tmpl w:val="EAB81E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CA"/>
    <w:rsid w:val="00055A6E"/>
    <w:rsid w:val="00097FE9"/>
    <w:rsid w:val="00204247"/>
    <w:rsid w:val="002338DC"/>
    <w:rsid w:val="002F07CF"/>
    <w:rsid w:val="00322040"/>
    <w:rsid w:val="00332D55"/>
    <w:rsid w:val="003D66AB"/>
    <w:rsid w:val="00422E47"/>
    <w:rsid w:val="004A6BE9"/>
    <w:rsid w:val="004D10F8"/>
    <w:rsid w:val="0053435C"/>
    <w:rsid w:val="005E0506"/>
    <w:rsid w:val="006760B1"/>
    <w:rsid w:val="0075783E"/>
    <w:rsid w:val="00890C66"/>
    <w:rsid w:val="008B4B84"/>
    <w:rsid w:val="0094050A"/>
    <w:rsid w:val="0098090C"/>
    <w:rsid w:val="00A21DD4"/>
    <w:rsid w:val="00A66B38"/>
    <w:rsid w:val="00B41B06"/>
    <w:rsid w:val="00B41D4B"/>
    <w:rsid w:val="00BF28A4"/>
    <w:rsid w:val="00C624C5"/>
    <w:rsid w:val="00C938D3"/>
    <w:rsid w:val="00DB1CED"/>
    <w:rsid w:val="00DF27E0"/>
    <w:rsid w:val="00E3244A"/>
    <w:rsid w:val="00E340C3"/>
    <w:rsid w:val="00E42373"/>
    <w:rsid w:val="00E66895"/>
    <w:rsid w:val="00E725B3"/>
    <w:rsid w:val="00F12817"/>
    <w:rsid w:val="00F260B8"/>
    <w:rsid w:val="00F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CA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8"/>
    <w:unhideWhenUsed/>
    <w:rsid w:val="00F622CA"/>
  </w:style>
  <w:style w:type="character" w:customStyle="1" w:styleId="En-tteCar">
    <w:name w:val="En-tête Car"/>
    <w:basedOn w:val="Policepardfaut"/>
    <w:link w:val="En-tte"/>
    <w:uiPriority w:val="8"/>
    <w:rsid w:val="00F622CA"/>
    <w:rPr>
      <w:rFonts w:eastAsiaTheme="minorEastAsia"/>
      <w:b/>
      <w:color w:val="44546A" w:themeColor="text2"/>
      <w:sz w:val="2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622CA"/>
  </w:style>
  <w:style w:type="character" w:customStyle="1" w:styleId="PieddepageCar">
    <w:name w:val="Pied de page Car"/>
    <w:basedOn w:val="Policepardfaut"/>
    <w:link w:val="Pieddepage"/>
    <w:uiPriority w:val="99"/>
    <w:rsid w:val="00F622CA"/>
    <w:rPr>
      <w:rFonts w:eastAsiaTheme="minorEastAsia"/>
      <w:b/>
      <w:color w:val="44546A" w:themeColor="text2"/>
      <w:sz w:val="28"/>
      <w:lang w:val="en-US"/>
    </w:rPr>
  </w:style>
  <w:style w:type="paragraph" w:styleId="Retraitcorpsdetexte">
    <w:name w:val="Body Text Indent"/>
    <w:basedOn w:val="Normal"/>
    <w:link w:val="RetraitcorpsdetexteCar"/>
    <w:unhideWhenUsed/>
    <w:rsid w:val="00F622C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F622CA"/>
    <w:rPr>
      <w:rFonts w:ascii="Cambria" w:eastAsia="Cambria" w:hAnsi="Cambria" w:cs="Cambria"/>
      <w:lang w:val="en-US"/>
    </w:rPr>
  </w:style>
  <w:style w:type="paragraph" w:styleId="Paragraphedeliste">
    <w:name w:val="List Paragraph"/>
    <w:aliases w:val="Citation List,본문(내용),List Paragraph (numbered (a)),Colorful List - Accent 11,Bullets,Liste couleur - Accent 11,Colorful List - Accent 12,Titre1,Medium Grid 1 - Accent 21,References,List Paragraph nowy,Liste 1,Numbered List Paragraph"/>
    <w:basedOn w:val="Normal"/>
    <w:link w:val="ParagraphedelisteCar"/>
    <w:uiPriority w:val="34"/>
    <w:qFormat/>
    <w:rsid w:val="00F622CA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  <w:lang w:val="fr-FR"/>
    </w:rPr>
  </w:style>
  <w:style w:type="character" w:styleId="Lienhypertexte">
    <w:name w:val="Hyperlink"/>
    <w:basedOn w:val="Policepardfaut"/>
    <w:uiPriority w:val="99"/>
    <w:unhideWhenUsed/>
    <w:rsid w:val="00F622CA"/>
    <w:rPr>
      <w:color w:val="0563C1" w:themeColor="hyperlink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Liste couleur - Accent 11 Car,Colorful List - Accent 12 Car,Titre1 Car,Medium Grid 1 - Accent 21 Car,References Car"/>
    <w:link w:val="Paragraphedeliste"/>
    <w:uiPriority w:val="34"/>
    <w:qFormat/>
    <w:locked/>
    <w:rsid w:val="00F622CA"/>
  </w:style>
  <w:style w:type="table" w:styleId="Grilledutableau">
    <w:name w:val="Table Grid"/>
    <w:basedOn w:val="TableauNormal"/>
    <w:uiPriority w:val="39"/>
    <w:rsid w:val="00940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D55"/>
    <w:rPr>
      <w:rFonts w:ascii="Tahoma" w:eastAsiaTheme="minorEastAsia" w:hAnsi="Tahoma" w:cs="Tahoma"/>
      <w:b/>
      <w:color w:val="44546A" w:themeColor="text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CA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8"/>
    <w:unhideWhenUsed/>
    <w:rsid w:val="00F622CA"/>
  </w:style>
  <w:style w:type="character" w:customStyle="1" w:styleId="En-tteCar">
    <w:name w:val="En-tête Car"/>
    <w:basedOn w:val="Policepardfaut"/>
    <w:link w:val="En-tte"/>
    <w:uiPriority w:val="8"/>
    <w:rsid w:val="00F622CA"/>
    <w:rPr>
      <w:rFonts w:eastAsiaTheme="minorEastAsia"/>
      <w:b/>
      <w:color w:val="44546A" w:themeColor="text2"/>
      <w:sz w:val="2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622CA"/>
  </w:style>
  <w:style w:type="character" w:customStyle="1" w:styleId="PieddepageCar">
    <w:name w:val="Pied de page Car"/>
    <w:basedOn w:val="Policepardfaut"/>
    <w:link w:val="Pieddepage"/>
    <w:uiPriority w:val="99"/>
    <w:rsid w:val="00F622CA"/>
    <w:rPr>
      <w:rFonts w:eastAsiaTheme="minorEastAsia"/>
      <w:b/>
      <w:color w:val="44546A" w:themeColor="text2"/>
      <w:sz w:val="28"/>
      <w:lang w:val="en-US"/>
    </w:rPr>
  </w:style>
  <w:style w:type="paragraph" w:styleId="Retraitcorpsdetexte">
    <w:name w:val="Body Text Indent"/>
    <w:basedOn w:val="Normal"/>
    <w:link w:val="RetraitcorpsdetexteCar"/>
    <w:unhideWhenUsed/>
    <w:rsid w:val="00F622C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F622CA"/>
    <w:rPr>
      <w:rFonts w:ascii="Cambria" w:eastAsia="Cambria" w:hAnsi="Cambria" w:cs="Cambria"/>
      <w:lang w:val="en-US"/>
    </w:rPr>
  </w:style>
  <w:style w:type="paragraph" w:styleId="Paragraphedeliste">
    <w:name w:val="List Paragraph"/>
    <w:aliases w:val="Citation List,본문(내용),List Paragraph (numbered (a)),Colorful List - Accent 11,Bullets,Liste couleur - Accent 11,Colorful List - Accent 12,Titre1,Medium Grid 1 - Accent 21,References,List Paragraph nowy,Liste 1,Numbered List Paragraph"/>
    <w:basedOn w:val="Normal"/>
    <w:link w:val="ParagraphedelisteCar"/>
    <w:uiPriority w:val="34"/>
    <w:qFormat/>
    <w:rsid w:val="00F622CA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  <w:lang w:val="fr-FR"/>
    </w:rPr>
  </w:style>
  <w:style w:type="character" w:styleId="Lienhypertexte">
    <w:name w:val="Hyperlink"/>
    <w:basedOn w:val="Policepardfaut"/>
    <w:uiPriority w:val="99"/>
    <w:unhideWhenUsed/>
    <w:rsid w:val="00F622CA"/>
    <w:rPr>
      <w:color w:val="0563C1" w:themeColor="hyperlink"/>
      <w:u w:val="single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Liste couleur - Accent 11 Car,Colorful List - Accent 12 Car,Titre1 Car,Medium Grid 1 - Accent 21 Car,References Car"/>
    <w:link w:val="Paragraphedeliste"/>
    <w:uiPriority w:val="34"/>
    <w:qFormat/>
    <w:locked/>
    <w:rsid w:val="00F622CA"/>
  </w:style>
  <w:style w:type="table" w:styleId="Grilledutableau">
    <w:name w:val="Table Grid"/>
    <w:basedOn w:val="TableauNormal"/>
    <w:uiPriority w:val="39"/>
    <w:rsid w:val="00940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D55"/>
    <w:rPr>
      <w:rFonts w:ascii="Tahoma" w:eastAsiaTheme="minorEastAsia" w:hAnsi="Tahoma" w:cs="Tahoma"/>
      <w:b/>
      <w:color w:val="44546A" w:themeColor="text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sannonces.net/?p=223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aoguinee.com/post.php?t=SELECTION-D-UN--01--BUREAU-LOCAL-DE-CONSULTANTS--FIRME-LOCALE--POUR-L-EXECUTION-DE-LA-MISSION-D-AUDIT-COMPTABLE-ET-FINANCIER-DU-PROJET-GIN-1019-&amp;id=19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BANGOURA	ALY BADARA</dc:creator>
  <cp:lastModifiedBy>BakService</cp:lastModifiedBy>
  <cp:revision>2</cp:revision>
  <dcterms:created xsi:type="dcterms:W3CDTF">2023-12-02T19:04:00Z</dcterms:created>
  <dcterms:modified xsi:type="dcterms:W3CDTF">2023-12-02T19:04:00Z</dcterms:modified>
</cp:coreProperties>
</file>